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18E7" w14:textId="77777777" w:rsidR="0040456C" w:rsidRPr="004020C7" w:rsidRDefault="0040456C" w:rsidP="0040456C">
      <w:pPr>
        <w:keepNext/>
        <w:keepLines/>
        <w:spacing w:before="40" w:after="0"/>
        <w:outlineLvl w:val="1"/>
        <w:rPr>
          <w:rFonts w:ascii="Myriad Pro" w:eastAsiaTheme="majorEastAsia" w:hAnsi="Myriad Pro" w:cstheme="majorBidi"/>
          <w:b/>
          <w:color w:val="C00000"/>
          <w:sz w:val="36"/>
          <w:szCs w:val="26"/>
        </w:rPr>
      </w:pPr>
      <w:r w:rsidRPr="004020C7">
        <w:rPr>
          <w:rFonts w:ascii="Myriad Pro" w:eastAsiaTheme="majorEastAsia" w:hAnsi="Myriad Pro" w:cstheme="majorBidi"/>
          <w:b/>
          <w:color w:val="C00000"/>
          <w:sz w:val="36"/>
          <w:szCs w:val="26"/>
        </w:rPr>
        <w:t>Chapter 3</w:t>
      </w:r>
    </w:p>
    <w:p w14:paraId="40E11DED" w14:textId="77777777" w:rsidR="0040456C" w:rsidRPr="004020C7" w:rsidRDefault="0040456C" w:rsidP="0040456C">
      <w:pPr>
        <w:tabs>
          <w:tab w:val="left" w:pos="850"/>
        </w:tabs>
        <w:suppressAutoHyphens/>
        <w:autoSpaceDE w:val="0"/>
        <w:autoSpaceDN w:val="0"/>
        <w:adjustRightInd w:val="0"/>
        <w:spacing w:before="340" w:after="227" w:line="288" w:lineRule="auto"/>
        <w:textAlignment w:val="center"/>
        <w:rPr>
          <w:rFonts w:ascii="Myriad Pro" w:hAnsi="Myriad Pro" w:cs="Myriad Pro"/>
          <w:b/>
          <w:bCs/>
          <w:color w:val="000000"/>
          <w:sz w:val="32"/>
          <w:szCs w:val="32"/>
        </w:rPr>
      </w:pPr>
      <w:r w:rsidRPr="004020C7">
        <w:rPr>
          <w:rFonts w:ascii="Myriad Pro" w:hAnsi="Myriad Pro" w:cs="Myriad Pro"/>
          <w:b/>
          <w:bCs/>
          <w:color w:val="000000"/>
          <w:sz w:val="32"/>
          <w:szCs w:val="32"/>
        </w:rPr>
        <w:t>Multiple choice questions</w:t>
      </w:r>
    </w:p>
    <w:p w14:paraId="1745D5EE"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What are the ‘building tasks of discourse?</w:t>
      </w:r>
    </w:p>
    <w:p w14:paraId="6D2CD437"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Significance, activities, and identities </w:t>
      </w:r>
    </w:p>
    <w:p w14:paraId="6BD62A21"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Relationships and sign systems or knowledge </w:t>
      </w:r>
    </w:p>
    <w:p w14:paraId="121B206A"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Politics and connections </w:t>
      </w:r>
    </w:p>
    <w:p w14:paraId="35B72FB1"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All of the above</w:t>
      </w:r>
    </w:p>
    <w:p w14:paraId="4FAD6115"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2</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Discourse can be used to interpret cultural materials and to reproduce ideologies. </w:t>
      </w:r>
    </w:p>
    <w:p w14:paraId="49723CEB"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True</w:t>
      </w:r>
    </w:p>
    <w:p w14:paraId="3E97D87D"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False</w:t>
      </w:r>
    </w:p>
    <w:p w14:paraId="62591A6F"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Political marketing is:</w:t>
      </w:r>
    </w:p>
    <w:p w14:paraId="0F580B2A"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The study of the processes of exchanges between political entities and their environment and among themselves, with particular reference to the positioning of these entities and their communications</w:t>
      </w:r>
    </w:p>
    <w:p w14:paraId="3FB100E2"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Concerned with strategies for positioning and communications, and the methods through which these strategies may be realized, including the search for information into attitudes, awareness and the response of target audiences.</w:t>
      </w:r>
    </w:p>
    <w:p w14:paraId="047BA18A"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Both a and b</w:t>
      </w:r>
    </w:p>
    <w:p w14:paraId="15F0F0E5"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What statement below best describes semiotics?  </w:t>
      </w:r>
    </w:p>
    <w:p w14:paraId="575638C9"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Dialectical in nature and describes the implication of cognitive processes in the consumer in the structure of meanings they encounter in culture. </w:t>
      </w:r>
    </w:p>
    <w:p w14:paraId="21CD6EAF"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 term used interchangeably with ‘the science of signs and their associated meanings’.</w:t>
      </w:r>
    </w:p>
    <w:p w14:paraId="611BE61F"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The interpretation of reality in terms of cultural codes that structure phenomena into signs and meanings</w:t>
      </w:r>
    </w:p>
    <w:p w14:paraId="06581619"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 xml:space="preserve">All of the above. </w:t>
      </w:r>
    </w:p>
    <w:p w14:paraId="7C546098"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The denotative level refers to the basic (constant) meaning that a sign bears. It allows consumers to identify the product or service a brand represents.</w:t>
      </w:r>
    </w:p>
    <w:p w14:paraId="4C0AAB2B"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True</w:t>
      </w:r>
    </w:p>
    <w:p w14:paraId="50556584"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False</w:t>
      </w:r>
    </w:p>
    <w:p w14:paraId="77244B12"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6</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The connotative level is a more powerful emotional level of a brand. At this level, a brand is linked to culturally shaped symbolism and values</w:t>
      </w:r>
    </w:p>
    <w:p w14:paraId="4660F4BD"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True</w:t>
      </w:r>
    </w:p>
    <w:p w14:paraId="1099D29A"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False</w:t>
      </w:r>
    </w:p>
    <w:p w14:paraId="78310C8C" w14:textId="77777777" w:rsidR="0040456C" w:rsidRPr="004020C7" w:rsidRDefault="0040456C" w:rsidP="0040456C">
      <w:pPr>
        <w:autoSpaceDE w:val="0"/>
        <w:autoSpaceDN w:val="0"/>
        <w:adjustRightInd w:val="0"/>
        <w:spacing w:after="113" w:line="290" w:lineRule="atLeast"/>
        <w:ind w:left="1440" w:firstLine="283"/>
        <w:jc w:val="both"/>
        <w:textAlignment w:val="center"/>
        <w:rPr>
          <w:rFonts w:ascii="Palatino Linotype" w:hAnsi="Palatino Linotype" w:cs="Palatino Linotype"/>
          <w:color w:val="000000"/>
          <w:sz w:val="20"/>
          <w:szCs w:val="20"/>
        </w:rPr>
      </w:pPr>
    </w:p>
    <w:p w14:paraId="0CBB5651"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7</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Polysemy refers to words and phrases with many possible meanings </w:t>
      </w:r>
    </w:p>
    <w:p w14:paraId="09EB13DB"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True</w:t>
      </w:r>
    </w:p>
    <w:p w14:paraId="1A657567"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False</w:t>
      </w:r>
    </w:p>
    <w:p w14:paraId="4155B6C7"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8</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Homophones are words that are spelled the same, yet have different meanings (e.g., lead (the metal) and lead (a dog’s leash).</w:t>
      </w:r>
    </w:p>
    <w:p w14:paraId="1051B947"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True</w:t>
      </w:r>
    </w:p>
    <w:p w14:paraId="2A3D8920"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False</w:t>
      </w:r>
    </w:p>
    <w:p w14:paraId="15C24A2C"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lang w:val="en-US"/>
        </w:rPr>
        <w:lastRenderedPageBreak/>
        <w:t>9</w:t>
      </w:r>
      <w:r w:rsidRPr="004020C7">
        <w:rPr>
          <w:rFonts w:ascii="Myriad Pro" w:hAnsi="Myriad Pro" w:cs="Myriad Pro"/>
          <w:b/>
          <w:bCs/>
          <w:color w:val="000000"/>
          <w:sz w:val="20"/>
          <w:szCs w:val="20"/>
          <w:lang w:val="en-US"/>
        </w:rPr>
        <w:tab/>
      </w:r>
      <w:r w:rsidRPr="004020C7">
        <w:rPr>
          <w:rFonts w:ascii="Palatino Linotype" w:hAnsi="Palatino Linotype" w:cs="Palatino Linotype"/>
          <w:color w:val="000000"/>
          <w:sz w:val="20"/>
          <w:szCs w:val="20"/>
        </w:rPr>
        <w:t>What are the ‘semiotic dimensions of brands’?</w:t>
      </w:r>
    </w:p>
    <w:p w14:paraId="59A440A4"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Material, conventional and theoretical </w:t>
      </w:r>
    </w:p>
    <w:p w14:paraId="0D50B86F"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Material, conventional and contextual</w:t>
      </w:r>
    </w:p>
    <w:p w14:paraId="6CC04088"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 xml:space="preserve">Material, conventional, contextual and performance </w:t>
      </w:r>
    </w:p>
    <w:p w14:paraId="267882D1"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Material, conventional, theoretical and practical </w:t>
      </w:r>
    </w:p>
    <w:p w14:paraId="783F447E" w14:textId="77777777" w:rsidR="0040456C" w:rsidRPr="004020C7" w:rsidRDefault="0040456C" w:rsidP="0040456C">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10</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Which ‘market-based relation’ answers the question: “how is consumer sovereignty constructed, maintained and subverted”? </w:t>
      </w:r>
    </w:p>
    <w:p w14:paraId="2E339B4C"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Consumer-product</w:t>
      </w:r>
    </w:p>
    <w:p w14:paraId="0CD98077"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Consumer-market</w:t>
      </w:r>
    </w:p>
    <w:p w14:paraId="0F21FE25" w14:textId="77777777" w:rsidR="0040456C" w:rsidRPr="004020C7" w:rsidRDefault="0040456C" w:rsidP="0040456C">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Consumer-consumer</w:t>
      </w:r>
    </w:p>
    <w:p w14:paraId="261F8BAA" w14:textId="77777777" w:rsidR="0040456C" w:rsidRPr="004020C7" w:rsidRDefault="0040456C" w:rsidP="0040456C">
      <w:pPr>
        <w:tabs>
          <w:tab w:val="left" w:pos="1417"/>
        </w:tabs>
        <w:autoSpaceDE w:val="0"/>
        <w:autoSpaceDN w:val="0"/>
        <w:adjustRightInd w:val="0"/>
        <w:spacing w:after="397"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All of the above. </w:t>
      </w:r>
    </w:p>
    <w:p w14:paraId="233DB168" w14:textId="77777777" w:rsidR="0040456C" w:rsidRPr="004020C7" w:rsidRDefault="0040456C" w:rsidP="0040456C">
      <w:pPr>
        <w:tabs>
          <w:tab w:val="left" w:pos="850"/>
        </w:tabs>
        <w:suppressAutoHyphens/>
        <w:autoSpaceDE w:val="0"/>
        <w:autoSpaceDN w:val="0"/>
        <w:adjustRightInd w:val="0"/>
        <w:spacing w:before="170" w:after="113" w:line="288" w:lineRule="auto"/>
        <w:textAlignment w:val="center"/>
        <w:rPr>
          <w:rFonts w:ascii="Myriad Pro" w:hAnsi="Myriad Pro" w:cs="Myriad Pro"/>
          <w:b/>
          <w:bCs/>
          <w:color w:val="000000"/>
          <w:sz w:val="28"/>
          <w:szCs w:val="28"/>
        </w:rPr>
      </w:pPr>
      <w:r w:rsidRPr="004020C7">
        <w:rPr>
          <w:rFonts w:ascii="Myriad Pro" w:hAnsi="Myriad Pro" w:cs="Myriad Pro"/>
          <w:b/>
          <w:bCs/>
          <w:color w:val="000000"/>
          <w:sz w:val="28"/>
          <w:szCs w:val="28"/>
        </w:rPr>
        <w:t>Answers</w:t>
      </w:r>
    </w:p>
    <w:p w14:paraId="10CBA28C" w14:textId="77777777" w:rsidR="0040456C" w:rsidRPr="004020C7" w:rsidRDefault="0040456C" w:rsidP="0040456C">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1 d); 2 a); 3 c); 4 d); 5 a); 6 a); 7 a); 8 b); 9 c); 10 a</w:t>
      </w:r>
    </w:p>
    <w:p w14:paraId="6F279E70" w14:textId="77777777" w:rsidR="0084468C" w:rsidRDefault="0084468C">
      <w:bookmarkStart w:id="0" w:name="_GoBack"/>
      <w:bookmarkEnd w:id="0"/>
    </w:p>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6C"/>
    <w:rsid w:val="0040456C"/>
    <w:rsid w:val="0084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A15C"/>
  <w15:chartTrackingRefBased/>
  <w15:docId w15:val="{FA8125F5-AB94-4AB2-8A85-E0D9192B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2017-09-12T10:56:00Z</dcterms:created>
  <dcterms:modified xsi:type="dcterms:W3CDTF">2017-09-12T11:01:00Z</dcterms:modified>
</cp:coreProperties>
</file>